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7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7352"/>
        <w:gridCol w:w="4318"/>
      </w:tblGrid>
      <w:tr w:rsidR="00FE0A25" w:rsidRPr="00FE0A25" w:rsidTr="00FE0A25">
        <w:trPr>
          <w:tblCellSpacing w:w="0" w:type="dxa"/>
        </w:trPr>
        <w:tc>
          <w:tcPr>
            <w:tcW w:w="3150" w:type="pct"/>
            <w:tcBorders>
              <w:top w:val="nil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spacing w:before="100" w:beforeAutospacing="1" w:after="45" w:line="300" w:lineRule="atLeast"/>
              <w:jc w:val="left"/>
              <w:outlineLvl w:val="2"/>
              <w:rPr>
                <w:rFonts w:ascii="Arial" w:eastAsia="宋体" w:hAnsi="Arial" w:cs="Arial"/>
                <w:b/>
                <w:bCs/>
                <w:color w:val="083996"/>
                <w:kern w:val="0"/>
                <w:szCs w:val="21"/>
              </w:rPr>
            </w:pPr>
            <w:r w:rsidRPr="00FE0A25">
              <w:rPr>
                <w:rFonts w:ascii="Arial" w:eastAsia="宋体" w:hAnsi="Arial" w:cs="Arial"/>
                <w:b/>
                <w:bCs/>
                <w:color w:val="083996"/>
                <w:kern w:val="0"/>
                <w:szCs w:val="21"/>
              </w:rPr>
              <w:t xml:space="preserve">74HC154 </w:t>
            </w:r>
            <w:r w:rsidRPr="00FE0A25">
              <w:rPr>
                <w:rFonts w:ascii="Arial" w:eastAsia="宋体" w:hAnsi="Arial" w:cs="Arial"/>
                <w:b/>
                <w:bCs/>
                <w:color w:val="083996"/>
                <w:kern w:val="0"/>
                <w:szCs w:val="21"/>
              </w:rPr>
              <w:t>概述</w:t>
            </w:r>
          </w:p>
          <w:p w:rsidR="00FE0A25" w:rsidRPr="00FE0A25" w:rsidRDefault="00FE0A25" w:rsidP="00FE0A25">
            <w:pPr>
              <w:widowControl/>
              <w:spacing w:line="300" w:lineRule="atLeast"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br/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　　</w:t>
            </w:r>
            <w:bookmarkStart w:id="0" w:name="OLE_LINK1"/>
            <w:bookmarkStart w:id="1" w:name="OLE_LINK2"/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74HC154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是一款高速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CMOS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器件，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74HC154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引脚兼容低功耗肖特基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TTL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（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LSTTL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）系列。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br/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　　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74HC154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译码器可接受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4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位高有效二进制地址输入，并提供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16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个互斥的低有效输出。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74HC154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的两个输入使能门电路可用于译码器选通，以消除输出端上的通常译码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“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假信号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”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，也可用于译码器扩展。该使能门电路包含两个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“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逻辑与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”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输入，必须置为低以便使能输出端。任选一个使能输入端作为数据输入，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74HC154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可充当一个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1-16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的多路分配器。当其余的使能输入端置低时，地址输出将会跟随应用的状态。</w:t>
            </w:r>
            <w:bookmarkEnd w:id="0"/>
            <w:bookmarkEnd w:id="1"/>
          </w:p>
        </w:tc>
        <w:tc>
          <w:tcPr>
            <w:tcW w:w="1850" w:type="pct"/>
            <w:vMerge w:val="restart"/>
            <w:tcBorders>
              <w:top w:val="nil"/>
            </w:tcBorders>
            <w:hideMark/>
          </w:tcPr>
          <w:tbl>
            <w:tblPr>
              <w:tblW w:w="3750" w:type="dxa"/>
              <w:jc w:val="right"/>
              <w:tblCellSpacing w:w="7" w:type="dxa"/>
              <w:shd w:val="clear" w:color="auto" w:fill="DDDDDD"/>
              <w:tblCellMar>
                <w:left w:w="0" w:type="dxa"/>
                <w:right w:w="0" w:type="dxa"/>
              </w:tblCellMar>
              <w:tblLook w:val="04A0"/>
            </w:tblPr>
            <w:tblGrid>
              <w:gridCol w:w="3750"/>
            </w:tblGrid>
            <w:tr w:rsidR="00FE0A25" w:rsidRPr="00FE0A25">
              <w:trPr>
                <w:tblCellSpacing w:w="7" w:type="dxa"/>
                <w:jc w:val="right"/>
              </w:trPr>
              <w:tc>
                <w:tcPr>
                  <w:tcW w:w="0" w:type="auto"/>
                  <w:shd w:val="clear" w:color="auto" w:fill="F1F7F9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jc w:val="center"/>
                    <w:rPr>
                      <w:rFonts w:ascii="Arial" w:eastAsia="宋体" w:hAnsi="Arial" w:cs="Arial"/>
                      <w:color w:val="483D8B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E0A25" w:rsidRPr="00FE0A25" w:rsidRDefault="00FE0A25" w:rsidP="00FE0A25">
            <w:pPr>
              <w:widowControl/>
              <w:spacing w:line="300" w:lineRule="atLeast"/>
              <w:jc w:val="righ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</w:p>
        </w:tc>
      </w:tr>
      <w:tr w:rsidR="00FE0A25" w:rsidRPr="00FE0A25" w:rsidTr="00FE0A25">
        <w:trPr>
          <w:tblCellSpacing w:w="0" w:type="dxa"/>
        </w:trPr>
        <w:tc>
          <w:tcPr>
            <w:tcW w:w="3150" w:type="pct"/>
            <w:tcBorders>
              <w:top w:val="nil"/>
            </w:tcBorders>
            <w:hideMark/>
          </w:tcPr>
          <w:p w:rsidR="00FE0A25" w:rsidRPr="00FE0A25" w:rsidRDefault="00FE0A25" w:rsidP="00FE0A25">
            <w:pPr>
              <w:widowControl/>
              <w:spacing w:line="300" w:lineRule="atLeast"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</w:p>
          <w:p w:rsidR="00FE0A25" w:rsidRPr="00FE0A25" w:rsidRDefault="00FE0A25" w:rsidP="00FE0A25">
            <w:pPr>
              <w:widowControl/>
              <w:spacing w:before="100" w:beforeAutospacing="1" w:after="45" w:line="300" w:lineRule="atLeast"/>
              <w:jc w:val="left"/>
              <w:outlineLvl w:val="2"/>
              <w:rPr>
                <w:rFonts w:ascii="Arial" w:eastAsia="宋体" w:hAnsi="Arial" w:cs="Arial"/>
                <w:b/>
                <w:bCs/>
                <w:color w:val="083996"/>
                <w:kern w:val="0"/>
                <w:szCs w:val="21"/>
              </w:rPr>
            </w:pPr>
            <w:r w:rsidRPr="00FE0A25">
              <w:rPr>
                <w:rFonts w:ascii="Arial" w:eastAsia="宋体" w:hAnsi="Arial" w:cs="Arial"/>
                <w:b/>
                <w:bCs/>
                <w:color w:val="083996"/>
                <w:kern w:val="0"/>
                <w:szCs w:val="21"/>
              </w:rPr>
              <w:t xml:space="preserve">74HC154 </w:t>
            </w:r>
            <w:r w:rsidRPr="00FE0A25">
              <w:rPr>
                <w:rFonts w:ascii="Arial" w:eastAsia="宋体" w:hAnsi="Arial" w:cs="Arial"/>
                <w:b/>
                <w:bCs/>
                <w:color w:val="083996"/>
                <w:kern w:val="0"/>
                <w:szCs w:val="21"/>
              </w:rPr>
              <w:t>特性</w:t>
            </w:r>
          </w:p>
          <w:p w:rsidR="00FE0A25" w:rsidRPr="00FE0A25" w:rsidRDefault="00FE0A25" w:rsidP="00FE0A25">
            <w:pPr>
              <w:widowControl/>
              <w:numPr>
                <w:ilvl w:val="0"/>
                <w:numId w:val="1"/>
              </w:numPr>
              <w:spacing w:before="100" w:beforeAutospacing="1" w:after="100" w:afterAutospacing="1" w:line="300" w:lineRule="atLeast"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16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线多路分配功能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 </w:t>
            </w:r>
          </w:p>
          <w:tbl>
            <w:tblPr>
              <w:tblpPr w:leftFromText="180" w:rightFromText="180" w:vertAnchor="text" w:horzAnchor="page" w:tblpX="5401" w:tblpY="-197"/>
              <w:tblOverlap w:val="never"/>
              <w:tblW w:w="3722" w:type="dxa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62"/>
              <w:gridCol w:w="307"/>
              <w:gridCol w:w="1853"/>
            </w:tblGrid>
            <w:tr w:rsidR="00FE0A25" w:rsidRPr="00FE0A25" w:rsidTr="00FE0A25">
              <w:trPr>
                <w:trHeight w:val="375"/>
                <w:tblCellSpacing w:w="7" w:type="dxa"/>
              </w:trPr>
              <w:tc>
                <w:tcPr>
                  <w:tcW w:w="0" w:type="auto"/>
                  <w:gridSpan w:val="3"/>
                  <w:shd w:val="clear" w:color="auto" w:fill="64ABCC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jc w:val="center"/>
                    <w:rPr>
                      <w:rFonts w:ascii="Arial" w:eastAsia="宋体" w:hAnsi="Arial" w:cs="Arial"/>
                      <w:b/>
                      <w:bCs/>
                      <w:color w:val="FFFFFF"/>
                      <w:kern w:val="0"/>
                      <w:szCs w:val="21"/>
                    </w:rPr>
                  </w:pPr>
                  <w:r w:rsidRPr="00FE0A25">
                    <w:rPr>
                      <w:rFonts w:ascii="Arial" w:eastAsia="宋体" w:hAnsi="Arial" w:cs="Arial"/>
                      <w:b/>
                      <w:bCs/>
                      <w:color w:val="FFFFFF"/>
                      <w:kern w:val="0"/>
                      <w:szCs w:val="21"/>
                    </w:rPr>
                    <w:t xml:space="preserve">74HC154 </w:t>
                  </w:r>
                  <w:r w:rsidRPr="00FE0A25">
                    <w:rPr>
                      <w:rFonts w:ascii="Arial" w:eastAsia="宋体" w:hAnsi="Arial" w:cs="Arial"/>
                      <w:b/>
                      <w:bCs/>
                      <w:color w:val="FFFFFF"/>
                      <w:kern w:val="0"/>
                      <w:szCs w:val="21"/>
                    </w:rPr>
                    <w:t>参数</w:t>
                  </w:r>
                </w:p>
              </w:tc>
            </w:tr>
            <w:tr w:rsidR="00FE0A25" w:rsidRPr="00FE0A25" w:rsidTr="00FE0A25">
              <w:trPr>
                <w:tblCellSpacing w:w="7" w:type="dxa"/>
              </w:trPr>
              <w:tc>
                <w:tcPr>
                  <w:tcW w:w="0" w:type="auto"/>
                  <w:gridSpan w:val="3"/>
                  <w:tcBorders>
                    <w:top w:val="nil"/>
                  </w:tcBorders>
                  <w:shd w:val="clear" w:color="auto" w:fill="DFF3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center"/>
                    <w:rPr>
                      <w:rFonts w:ascii="Arial" w:eastAsia="宋体" w:hAnsi="Arial" w:cs="Arial"/>
                      <w:color w:val="483D8B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483D8B"/>
                      <w:kern w:val="0"/>
                      <w:sz w:val="18"/>
                      <w:szCs w:val="18"/>
                    </w:rPr>
                    <w:t xml:space="preserve">74HC154 </w:t>
                  </w:r>
                  <w:r w:rsidRPr="00FE0A25">
                    <w:rPr>
                      <w:rFonts w:ascii="Arial" w:eastAsia="宋体" w:hAnsi="Arial" w:cs="Arial"/>
                      <w:color w:val="483D8B"/>
                      <w:kern w:val="0"/>
                      <w:sz w:val="18"/>
                      <w:szCs w:val="18"/>
                    </w:rPr>
                    <w:t>基本参数</w:t>
                  </w:r>
                </w:p>
              </w:tc>
            </w:tr>
            <w:tr w:rsidR="00FE0A25" w:rsidRPr="00FE0A25" w:rsidTr="00FE0A25">
              <w:trPr>
                <w:tblCellSpacing w:w="7" w:type="dxa"/>
              </w:trPr>
              <w:tc>
                <w:tcPr>
                  <w:tcW w:w="2070" w:type="pct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righ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电压</w:t>
                  </w:r>
                </w:p>
              </w:tc>
              <w:tc>
                <w:tcPr>
                  <w:tcW w:w="394" w:type="pct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lef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461" w:type="pct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lef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2.0</w:t>
                  </w: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～</w:t>
                  </w: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6.0V</w:t>
                  </w:r>
                </w:p>
              </w:tc>
            </w:tr>
            <w:tr w:rsidR="00FE0A25" w:rsidRPr="00FE0A25" w:rsidTr="00FE0A25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righ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驱动电流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lef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lef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+/-5.2 mA</w:t>
                  </w:r>
                </w:p>
              </w:tc>
            </w:tr>
            <w:tr w:rsidR="00FE0A25" w:rsidRPr="00FE0A25" w:rsidTr="00FE0A25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righ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传输延迟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lef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lef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11 ns@5V</w:t>
                  </w:r>
                </w:p>
              </w:tc>
            </w:tr>
            <w:tr w:rsidR="00FE0A25" w:rsidRPr="00FE0A25" w:rsidTr="00FE0A25">
              <w:trPr>
                <w:tblCellSpacing w:w="7" w:type="dxa"/>
              </w:trPr>
              <w:tc>
                <w:tcPr>
                  <w:tcW w:w="0" w:type="auto"/>
                  <w:gridSpan w:val="3"/>
                  <w:tcBorders>
                    <w:top w:val="nil"/>
                  </w:tcBorders>
                  <w:shd w:val="clear" w:color="auto" w:fill="DFF3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center"/>
                    <w:rPr>
                      <w:rFonts w:ascii="Arial" w:eastAsia="宋体" w:hAnsi="Arial" w:cs="Arial"/>
                      <w:color w:val="483D8B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483D8B"/>
                      <w:kern w:val="0"/>
                      <w:sz w:val="18"/>
                      <w:szCs w:val="18"/>
                    </w:rPr>
                    <w:t xml:space="preserve">74HC154 </w:t>
                  </w:r>
                  <w:r w:rsidRPr="00FE0A25">
                    <w:rPr>
                      <w:rFonts w:ascii="Arial" w:eastAsia="宋体" w:hAnsi="Arial" w:cs="Arial"/>
                      <w:color w:val="483D8B"/>
                      <w:kern w:val="0"/>
                      <w:sz w:val="18"/>
                      <w:szCs w:val="18"/>
                    </w:rPr>
                    <w:t>其他特性</w:t>
                  </w:r>
                </w:p>
              </w:tc>
            </w:tr>
            <w:tr w:rsidR="00FE0A25" w:rsidRPr="00FE0A25" w:rsidTr="00FE0A25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righ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逻辑电平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lef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lef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CMOS</w:t>
                  </w:r>
                </w:p>
              </w:tc>
            </w:tr>
            <w:tr w:rsidR="00FE0A25" w:rsidRPr="00FE0A25" w:rsidTr="00FE0A25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righ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功耗考量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lef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left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低功耗或电池供电应用</w:t>
                  </w:r>
                </w:p>
              </w:tc>
            </w:tr>
            <w:tr w:rsidR="00FE0A25" w:rsidRPr="00FE0A25" w:rsidTr="00FE0A25">
              <w:trPr>
                <w:tblCellSpacing w:w="7" w:type="dxa"/>
              </w:trPr>
              <w:tc>
                <w:tcPr>
                  <w:tcW w:w="0" w:type="auto"/>
                  <w:gridSpan w:val="3"/>
                  <w:tcBorders>
                    <w:top w:val="nil"/>
                  </w:tcBorders>
                  <w:shd w:val="clear" w:color="auto" w:fill="DFF3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center"/>
                    <w:rPr>
                      <w:rFonts w:ascii="Arial" w:eastAsia="宋体" w:hAnsi="Arial" w:cs="Arial"/>
                      <w:color w:val="483D8B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483D8B"/>
                      <w:kern w:val="0"/>
                      <w:sz w:val="18"/>
                      <w:szCs w:val="18"/>
                    </w:rPr>
                    <w:t xml:space="preserve">74HC154 </w:t>
                  </w:r>
                  <w:r w:rsidRPr="00FE0A25">
                    <w:rPr>
                      <w:rFonts w:ascii="Arial" w:eastAsia="宋体" w:hAnsi="Arial" w:cs="Arial"/>
                      <w:color w:val="483D8B"/>
                      <w:kern w:val="0"/>
                      <w:sz w:val="18"/>
                      <w:szCs w:val="18"/>
                    </w:rPr>
                    <w:t>封装与引脚</w:t>
                  </w:r>
                </w:p>
              </w:tc>
            </w:tr>
            <w:tr w:rsidR="00FE0A25" w:rsidRPr="00FE0A25" w:rsidTr="00FE0A25">
              <w:trPr>
                <w:tblCellSpacing w:w="7" w:type="dxa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spacing w:line="300" w:lineRule="atLeast"/>
                    <w:jc w:val="center"/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Arial" w:eastAsia="宋体" w:hAnsi="Arial" w:cs="Arial"/>
                      <w:color w:val="666666"/>
                      <w:kern w:val="0"/>
                      <w:sz w:val="18"/>
                      <w:szCs w:val="18"/>
                    </w:rPr>
                    <w:t>SO24, SSOP24, DIP24, TSSOP24</w:t>
                  </w:r>
                </w:p>
              </w:tc>
            </w:tr>
          </w:tbl>
          <w:p w:rsidR="00FE0A25" w:rsidRPr="00FE0A25" w:rsidRDefault="00FE0A25" w:rsidP="00FE0A25">
            <w:pPr>
              <w:widowControl/>
              <w:numPr>
                <w:ilvl w:val="0"/>
                <w:numId w:val="1"/>
              </w:numPr>
              <w:spacing w:before="100" w:beforeAutospacing="1" w:after="100" w:afterAutospacing="1" w:line="300" w:lineRule="atLeast"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4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位二进制码输入译码至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16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个互斥输出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 </w:t>
            </w:r>
          </w:p>
          <w:p w:rsidR="00FE0A25" w:rsidRPr="00FE0A25" w:rsidRDefault="00FE0A25" w:rsidP="00FE0A25">
            <w:pPr>
              <w:widowControl/>
              <w:numPr>
                <w:ilvl w:val="0"/>
                <w:numId w:val="1"/>
              </w:numPr>
              <w:spacing w:before="100" w:beforeAutospacing="1" w:after="100" w:afterAutospacing="1" w:line="300" w:lineRule="atLeast"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兼容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JEDEC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标准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no.7A </w:t>
            </w:r>
          </w:p>
          <w:p w:rsidR="00FE0A25" w:rsidRPr="00FE0A25" w:rsidRDefault="00FE0A25" w:rsidP="00FE0A25">
            <w:pPr>
              <w:widowControl/>
              <w:numPr>
                <w:ilvl w:val="0"/>
                <w:numId w:val="1"/>
              </w:numPr>
              <w:spacing w:before="100" w:beforeAutospacing="1" w:after="100" w:afterAutospacing="1" w:line="300" w:lineRule="atLeast"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温度范围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 </w:t>
            </w:r>
          </w:p>
          <w:p w:rsidR="00FE0A25" w:rsidRPr="00FE0A25" w:rsidRDefault="00FE0A25" w:rsidP="00FE0A25">
            <w:pPr>
              <w:widowControl/>
              <w:numPr>
                <w:ilvl w:val="1"/>
                <w:numId w:val="1"/>
              </w:numPr>
              <w:spacing w:before="100" w:beforeAutospacing="1" w:after="100" w:afterAutospacing="1" w:line="300" w:lineRule="atLeast"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-40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～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+85 </w:t>
            </w:r>
            <w:r w:rsidRPr="00FE0A25">
              <w:rPr>
                <w:rFonts w:ascii="宋体" w:eastAsia="宋体" w:hAnsi="宋体" w:cs="宋体"/>
                <w:color w:val="483D8B"/>
                <w:kern w:val="0"/>
                <w:sz w:val="18"/>
                <w:szCs w:val="18"/>
              </w:rPr>
              <w:t>℃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 </w:t>
            </w:r>
          </w:p>
          <w:p w:rsidR="00FE0A25" w:rsidRPr="00FE0A25" w:rsidRDefault="00FE0A25" w:rsidP="00FE0A25">
            <w:pPr>
              <w:widowControl/>
              <w:numPr>
                <w:ilvl w:val="1"/>
                <w:numId w:val="1"/>
              </w:numPr>
              <w:spacing w:before="100" w:beforeAutospacing="1" w:after="100" w:afterAutospacing="1" w:line="300" w:lineRule="atLeast"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-40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～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+125 </w:t>
            </w:r>
            <w:r w:rsidRPr="00FE0A25">
              <w:rPr>
                <w:rFonts w:ascii="宋体" w:eastAsia="宋体" w:hAnsi="宋体" w:cs="宋体"/>
                <w:color w:val="483D8B"/>
                <w:kern w:val="0"/>
                <w:sz w:val="18"/>
                <w:szCs w:val="18"/>
              </w:rPr>
              <w:t>℃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 </w:t>
            </w:r>
          </w:p>
          <w:p w:rsidR="00FE0A25" w:rsidRPr="00FE0A25" w:rsidRDefault="00FE0A25" w:rsidP="00FE0A25">
            <w:pPr>
              <w:widowControl/>
              <w:numPr>
                <w:ilvl w:val="0"/>
                <w:numId w:val="1"/>
              </w:numPr>
              <w:spacing w:before="100" w:beforeAutospacing="1" w:after="100" w:afterAutospacing="1" w:line="300" w:lineRule="atLeast"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ESD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保护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 </w:t>
            </w:r>
          </w:p>
          <w:p w:rsidR="00FE0A25" w:rsidRPr="00FE0A25" w:rsidRDefault="00FE0A25" w:rsidP="00FE0A25">
            <w:pPr>
              <w:widowControl/>
              <w:numPr>
                <w:ilvl w:val="1"/>
                <w:numId w:val="1"/>
              </w:numPr>
              <w:spacing w:before="100" w:beforeAutospacing="1" w:after="100" w:afterAutospacing="1" w:line="300" w:lineRule="atLeast"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HBM EIA/JESD22-A114D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超过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 xml:space="preserve">2000 V </w:t>
            </w:r>
          </w:p>
          <w:p w:rsidR="00FE0A25" w:rsidRPr="00FE0A25" w:rsidRDefault="00FE0A25" w:rsidP="00FE0A25">
            <w:pPr>
              <w:widowControl/>
              <w:numPr>
                <w:ilvl w:val="1"/>
                <w:numId w:val="1"/>
              </w:numPr>
              <w:spacing w:before="100" w:beforeAutospacing="1" w:after="100" w:afterAutospacing="1" w:line="300" w:lineRule="atLeast"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MM EIA/JESD22-A115-A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超过</w:t>
            </w:r>
            <w:r w:rsidRPr="00FE0A25"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  <w:t>200 V</w:t>
            </w:r>
          </w:p>
        </w:tc>
        <w:tc>
          <w:tcPr>
            <w:tcW w:w="0" w:type="auto"/>
            <w:vMerge/>
            <w:tcBorders>
              <w:top w:val="nil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Arial" w:eastAsia="宋体" w:hAnsi="Arial" w:cs="Arial"/>
                <w:color w:val="483D8B"/>
                <w:kern w:val="0"/>
                <w:sz w:val="18"/>
                <w:szCs w:val="18"/>
              </w:rPr>
            </w:pPr>
          </w:p>
        </w:tc>
      </w:tr>
    </w:tbl>
    <w:p w:rsidR="000015DC" w:rsidRDefault="000015DC">
      <w:pPr>
        <w:rPr>
          <w:rFonts w:hint="eastAsia"/>
        </w:rPr>
      </w:pPr>
    </w:p>
    <w:p w:rsidR="00FE0A25" w:rsidRDefault="00FE0A25">
      <w:pPr>
        <w:rPr>
          <w:rFonts w:hint="eastAsia"/>
        </w:rPr>
      </w:pPr>
    </w:p>
    <w:p w:rsidR="00FE0A25" w:rsidRDefault="00FE0A25">
      <w:pPr>
        <w:rPr>
          <w:rFonts w:hint="eastAsia"/>
        </w:rPr>
      </w:pPr>
    </w:p>
    <w:p w:rsidR="00FE0A25" w:rsidRDefault="00FE0A25">
      <w:pPr>
        <w:rPr>
          <w:rFonts w:hint="eastAsia"/>
        </w:rPr>
      </w:pPr>
    </w:p>
    <w:p w:rsidR="00FE0A25" w:rsidRDefault="00FE0A25">
      <w:pPr>
        <w:rPr>
          <w:rFonts w:hint="eastAsia"/>
        </w:rPr>
      </w:pPr>
    </w:p>
    <w:p w:rsidR="00FE0A25" w:rsidRPr="00FE0A25" w:rsidRDefault="00FE0A25" w:rsidP="00FE0A25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74HC154 4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线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-16 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线译码器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/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解调器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br/>
        <w:t> 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br/>
        <w:t> ·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将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4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个二进制编码输入译成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16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个彼独立的输出之一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br/>
        <w:t> ·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将数据从一个输入线分配到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16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个输出的任意一个而实现解调功能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br/>
        <w:t> ·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输入箝位二极管简化了系统设计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br/>
        <w:t> ·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与大部分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TTL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和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DTL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电路完全兼容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br/>
        <w:t> 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br/>
        <w:t> 74154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这种单片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4 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线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—16 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线译码器非常适合用于</w:t>
      </w:r>
      <w:hyperlink r:id="rId7" w:history="1">
        <w:r w:rsidRPr="00FE0A25">
          <w:rPr>
            <w:rFonts w:ascii="Verdana" w:eastAsia="宋体" w:hAnsi="Verdana" w:cs="宋体"/>
            <w:color w:val="07519A"/>
            <w:kern w:val="0"/>
            <w:sz w:val="18"/>
          </w:rPr>
          <w:t xml:space="preserve"> </w:t>
        </w:r>
        <w:r w:rsidRPr="00FE0A25">
          <w:rPr>
            <w:rFonts w:ascii="Verdana" w:eastAsia="宋体" w:hAnsi="Verdana" w:cs="宋体"/>
            <w:color w:val="000000"/>
            <w:kern w:val="0"/>
            <w:sz w:val="18"/>
          </w:rPr>
          <w:t>高性能存储器的译码器</w:t>
        </w:r>
      </w:hyperlink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。当两个选通输入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G1 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和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G2 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为低时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, 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它可将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4 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个二进制编码的输入译成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16 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个互相独立的输出之一。实现解调功能的办法是：用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4 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个输入线写出输出线的地址，使得在一个选通输入为低时数据通过另一个选通输入。当任何一个选通输入是高时，所有输出都为高。</w:t>
      </w:r>
    </w:p>
    <w:p w:rsidR="00FE0A25" w:rsidRPr="00FE0A25" w:rsidRDefault="00FE0A25" w:rsidP="00FE0A25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E0A25">
        <w:rPr>
          <w:rFonts w:ascii="Verdana" w:eastAsia="宋体" w:hAnsi="Verdana" w:cs="宋体"/>
          <w:b/>
          <w:bCs/>
          <w:color w:val="333333"/>
          <w:kern w:val="0"/>
          <w:sz w:val="18"/>
          <w:szCs w:val="18"/>
        </w:rPr>
        <w:t>TRUTH TABLE</w:t>
      </w:r>
      <w:r w:rsidRPr="00FE0A25">
        <w:rPr>
          <w:rFonts w:ascii="Verdana" w:eastAsia="宋体" w:hAnsi="Verdana" w:cs="宋体"/>
          <w:b/>
          <w:bCs/>
          <w:color w:val="333333"/>
          <w:kern w:val="0"/>
          <w:sz w:val="18"/>
          <w:szCs w:val="18"/>
        </w:rPr>
        <w:t>真值表：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 </w:t>
      </w:r>
    </w:p>
    <w:tbl>
      <w:tblPr>
        <w:tblW w:w="70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82"/>
        <w:gridCol w:w="647"/>
        <w:gridCol w:w="564"/>
        <w:gridCol w:w="614"/>
        <w:gridCol w:w="465"/>
        <w:gridCol w:w="465"/>
        <w:gridCol w:w="3668"/>
      </w:tblGrid>
      <w:tr w:rsidR="00FE0A25" w:rsidRPr="00FE0A25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lastRenderedPageBreak/>
              <w:t xml:space="preserve">INPUTS 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输入</w:t>
            </w:r>
          </w:p>
        </w:tc>
        <w:tc>
          <w:tcPr>
            <w:tcW w:w="33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SELECTED OUTPUT 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选定输出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(L)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G1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G2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D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B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Y0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Y1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Y2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Y3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Y4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Y5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Y6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Y7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Y8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Y9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Y10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Y11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Y12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Y13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Y14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Y15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X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X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X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NONE</w:t>
            </w:r>
          </w:p>
        </w:tc>
      </w:tr>
      <w:tr w:rsidR="00FE0A25" w:rsidRPr="00FE0A25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X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X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X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NONE</w:t>
            </w:r>
          </w:p>
        </w:tc>
      </w:tr>
    </w:tbl>
    <w:p w:rsidR="00FE0A25" w:rsidRPr="00FE0A25" w:rsidRDefault="00FE0A25" w:rsidP="00FE0A25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hyperlink r:id="rId8" w:tgtFrame="_blank" w:history="1">
        <w:r w:rsidRPr="00FE0A25">
          <w:rPr>
            <w:rFonts w:ascii="Verdana" w:eastAsia="宋体" w:hAnsi="Verdana" w:cs="宋体"/>
            <w:color w:val="07519A"/>
            <w:kern w:val="0"/>
            <w:sz w:val="20"/>
          </w:rPr>
          <w:t>引脚</w:t>
        </w:r>
      </w:hyperlink>
      <w:r w:rsidRPr="00FE0A25">
        <w:rPr>
          <w:rFonts w:ascii="Verdana" w:eastAsia="宋体" w:hAnsi="Verdana" w:cs="宋体"/>
          <w:color w:val="333333"/>
          <w:kern w:val="0"/>
          <w:sz w:val="20"/>
          <w:szCs w:val="20"/>
        </w:rPr>
        <w:t>功能表：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106"/>
        <w:gridCol w:w="1279"/>
        <w:gridCol w:w="4200"/>
      </w:tblGrid>
      <w:tr w:rsidR="00FE0A25" w:rsidRPr="00FE0A25">
        <w:trPr>
          <w:tblCellSpacing w:w="0" w:type="dxa"/>
        </w:trPr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bookmarkStart w:id="2" w:name="OLE_LINK9"/>
          <w:bookmarkStart w:id="3" w:name="OLE_LINK10"/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fldChar w:fldCharType="begin"/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instrText xml:space="preserve"> HYPERLINK "http://www.838dz.com" \t "_blank" </w:instrTex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fldChar w:fldCharType="separate"/>
            </w:r>
            <w:r w:rsidRPr="00FE0A25">
              <w:rPr>
                <w:rFonts w:ascii="Verdana" w:eastAsia="宋体" w:hAnsi="Verdana" w:cs="宋体"/>
                <w:color w:val="07519A"/>
                <w:kern w:val="0"/>
                <w:sz w:val="20"/>
              </w:rPr>
              <w:t>引脚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fldChar w:fldCharType="end"/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端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 No</w:t>
            </w:r>
            <w:bookmarkEnd w:id="2"/>
            <w:bookmarkEnd w:id="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SYMBOL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符号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NAME AND FUNCTION</w:t>
            </w:r>
            <w:bookmarkStart w:id="4" w:name="OLE_LINK11"/>
            <w:bookmarkStart w:id="5" w:name="OLE_LINK12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名称及功能</w:t>
            </w:r>
            <w:bookmarkEnd w:id="4"/>
            <w:bookmarkEnd w:id="5"/>
          </w:p>
        </w:tc>
      </w:tr>
      <w:tr w:rsidR="00FE0A25" w:rsidRPr="00FE0A25">
        <w:trPr>
          <w:tblCellSpacing w:w="0" w:type="dxa"/>
        </w:trPr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6" w:name="_Hlk282636205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1,2,3,4,5,6,7,8,9,10,11,13,14,15,16,17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Y0 to Y15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7" w:name="OLE_LINK15"/>
            <w:bookmarkStart w:id="8" w:name="OLE_LINK16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Outputs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输出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(Active LOW)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低电平</w:t>
            </w:r>
            <w:bookmarkEnd w:id="7"/>
            <w:bookmarkEnd w:id="8"/>
          </w:p>
        </w:tc>
      </w:tr>
      <w:tr w:rsidR="00FE0A25" w:rsidRPr="00FE0A25">
        <w:trPr>
          <w:trHeight w:val="315"/>
          <w:tblCellSpacing w:w="0" w:type="dxa"/>
        </w:trPr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9" w:name="OLE_LINK17"/>
            <w:bookmarkStart w:id="10" w:name="OLE_LINK18"/>
            <w:bookmarkEnd w:id="6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18,19</w:t>
            </w:r>
            <w:bookmarkEnd w:id="9"/>
            <w:bookmarkEnd w:id="1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11" w:name="OLE_LINK19"/>
            <w:bookmarkStart w:id="12" w:name="OLE_LINK20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G1, G2</w:t>
            </w:r>
            <w:bookmarkEnd w:id="11"/>
            <w:bookmarkEnd w:id="12"/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13" w:name="OLE_LINK21"/>
            <w:bookmarkStart w:id="14" w:name="OLE_LINK22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Enable Inputs(Active LOW)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使能输入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(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低电平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)</w:t>
            </w:r>
            <w:bookmarkEnd w:id="13"/>
            <w:bookmarkEnd w:id="14"/>
          </w:p>
        </w:tc>
      </w:tr>
      <w:tr w:rsidR="00FE0A25" w:rsidRPr="00FE0A25">
        <w:trPr>
          <w:tblCellSpacing w:w="0" w:type="dxa"/>
        </w:trPr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15" w:name="OLE_LINK23"/>
            <w:bookmarkStart w:id="16" w:name="OLE_LINK24"/>
            <w:bookmarkStart w:id="17" w:name="_Hlk282636530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23,22,21,20</w:t>
            </w:r>
            <w:bookmarkEnd w:id="15"/>
            <w:bookmarkEnd w:id="1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A to D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18" w:name="OLE_LINK27"/>
            <w:bookmarkStart w:id="19" w:name="OLE_LINK28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Address Inputs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地址输入</w:t>
            </w:r>
            <w:bookmarkEnd w:id="18"/>
            <w:bookmarkEnd w:id="19"/>
          </w:p>
        </w:tc>
      </w:tr>
      <w:tr w:rsidR="00FE0A25" w:rsidRPr="00FE0A25">
        <w:trPr>
          <w:tblCellSpacing w:w="0" w:type="dxa"/>
        </w:trPr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20" w:name="OLE_LINK29"/>
            <w:bookmarkStart w:id="21" w:name="OLE_LINK30"/>
            <w:bookmarkStart w:id="22" w:name="_Hlk282636546"/>
            <w:bookmarkEnd w:id="17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12</w:t>
            </w:r>
            <w:bookmarkEnd w:id="20"/>
            <w:bookmarkEnd w:id="2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GND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23" w:name="OLE_LINK33"/>
            <w:bookmarkStart w:id="24" w:name="OLE_LINK34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Ground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接地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(0V)</w:t>
            </w:r>
            <w:bookmarkEnd w:id="23"/>
            <w:bookmarkEnd w:id="24"/>
          </w:p>
        </w:tc>
      </w:tr>
      <w:tr w:rsidR="00FE0A25" w:rsidRPr="00FE0A25">
        <w:trPr>
          <w:tblCellSpacing w:w="0" w:type="dxa"/>
        </w:trPr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25" w:name="OLE_LINK35"/>
            <w:bookmarkStart w:id="26" w:name="OLE_LINK36"/>
            <w:bookmarkEnd w:id="22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24</w:t>
            </w:r>
            <w:bookmarkEnd w:id="25"/>
            <w:bookmarkEnd w:id="26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27" w:name="OLE_LINK37"/>
            <w:bookmarkStart w:id="28" w:name="OLE_LINK38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VCC</w:t>
            </w:r>
            <w:bookmarkEnd w:id="27"/>
            <w:bookmarkEnd w:id="28"/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bookmarkStart w:id="29" w:name="OLE_LINK39"/>
            <w:bookmarkStart w:id="30" w:name="OLE_LINK40"/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Positive Supply Voltage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电源电压</w:t>
            </w:r>
            <w:bookmarkEnd w:id="29"/>
            <w:bookmarkEnd w:id="30"/>
          </w:p>
        </w:tc>
      </w:tr>
    </w:tbl>
    <w:p w:rsidR="00FE0A25" w:rsidRPr="00FE0A25" w:rsidRDefault="00FE0A25" w:rsidP="00FE0A25">
      <w:pPr>
        <w:widowControl/>
        <w:jc w:val="left"/>
        <w:rPr>
          <w:rFonts w:ascii="Verdana" w:eastAsia="宋体" w:hAnsi="Verdana" w:cs="宋体"/>
          <w:vanish/>
          <w:color w:val="333333"/>
          <w:kern w:val="0"/>
          <w:sz w:val="18"/>
          <w:szCs w:val="18"/>
        </w:rPr>
      </w:pPr>
    </w:p>
    <w:tbl>
      <w:tblPr>
        <w:tblW w:w="5000" w:type="pct"/>
        <w:jc w:val="center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424"/>
      </w:tblGrid>
      <w:tr w:rsidR="00FE0A25" w:rsidRPr="00FE0A2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Verdana" w:eastAsia="宋体" w:hAnsi="Verdana" w:cs="宋体"/>
                <w:noProof/>
                <w:color w:val="07519A"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6124575" cy="5133975"/>
                  <wp:effectExtent l="19050" t="0" r="9525" b="0"/>
                  <wp:docPr id="1" name="图片 1" descr="http://www.838dz.com/d/file/ad/PCB/2009-06-19/545ff1f307428558f30f37d1ac515e7b.jpg">
                    <a:hlinkClick xmlns:a="http://schemas.openxmlformats.org/drawingml/2006/main" r:id="rId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838dz.com/d/file/ad/PCB/2009-06-19/545ff1f307428558f30f37d1ac515e7b.jpg">
                            <a:hlinkClick r:id="rId9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4575" cy="513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 xml:space="preserve">                                        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图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 xml:space="preserve">1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逻辑图</w:t>
            </w:r>
          </w:p>
        </w:tc>
      </w:tr>
      <w:tr w:rsidR="00FE0A25" w:rsidRPr="00FE0A2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 xml:space="preserve">   </w:t>
            </w:r>
          </w:p>
        </w:tc>
      </w:tr>
      <w:tr w:rsidR="00FE0A25" w:rsidRPr="00FE0A2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Verdana" w:eastAsia="宋体" w:hAnsi="Verdana" w:cs="宋体"/>
                <w:noProof/>
                <w:color w:val="07519A"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1895475" cy="3438525"/>
                  <wp:effectExtent l="19050" t="0" r="9525" b="0"/>
                  <wp:docPr id="2" name="图片 2" descr="http://www.838dz.com/d/file/ad/PCB/2009-06-19/6bc0f12a22dc4ee2be392605f1fb2b74.jpg">
                    <a:hlinkClick xmlns:a="http://schemas.openxmlformats.org/drawingml/2006/main" r:id="rId1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838dz.com/d/file/ad/PCB/2009-06-19/6bc0f12a22dc4ee2be392605f1fb2b74.jpg">
                            <a:hlinkClick r:id="rId1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343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    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图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 xml:space="preserve">2 </w:t>
            </w:r>
            <w:hyperlink r:id="rId13" w:tgtFrame="_blank" w:history="1">
              <w:r w:rsidRPr="00FE0A25">
                <w:rPr>
                  <w:rFonts w:ascii="Verdana" w:eastAsia="宋体" w:hAnsi="Verdana" w:cs="宋体"/>
                  <w:color w:val="07519A"/>
                  <w:kern w:val="0"/>
                  <w:sz w:val="18"/>
                </w:rPr>
                <w:t>引脚</w:t>
              </w:r>
            </w:hyperlink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图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306"/>
            </w:tblGrid>
            <w:tr w:rsidR="00FE0A25" w:rsidRPr="00FE0A25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E0A25" w:rsidRPr="00FE0A25" w:rsidRDefault="00FE0A25" w:rsidP="00FE0A25">
                  <w:pPr>
                    <w:widowControl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 w:val="18"/>
                      <w:szCs w:val="18"/>
                    </w:rPr>
                  </w:pPr>
                  <w:r>
                    <w:rPr>
                      <w:rFonts w:ascii="Verdana" w:eastAsia="宋体" w:hAnsi="Verdana" w:cs="宋体"/>
                      <w:noProof/>
                      <w:color w:val="07519A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5895975" cy="3590925"/>
                        <wp:effectExtent l="19050" t="0" r="9525" b="0"/>
                        <wp:docPr id="3" name="图片 3" descr="http://www.838dz.com/d/file/ad/PCB/2009-06-19/124fe9d679db98b5688f75884b1917dd.jpg">
                          <a:hlinkClick xmlns:a="http://schemas.openxmlformats.org/drawingml/2006/main" r:id="rId14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838dz.com/d/file/ad/PCB/2009-06-19/124fe9d679db98b5688f75884b1917dd.jpg">
                                  <a:hlinkClick r:id="rId14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95975" cy="3590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E0A25" w:rsidRPr="00FE0A25" w:rsidRDefault="00FE0A25" w:rsidP="00FE0A25">
                  <w:pPr>
                    <w:widowControl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 w:val="18"/>
                      <w:szCs w:val="18"/>
                    </w:rPr>
                  </w:pPr>
                  <w:r w:rsidRPr="00FE0A25">
                    <w:rPr>
                      <w:rFonts w:ascii="Verdana" w:eastAsia="宋体" w:hAnsi="Verdana" w:cs="宋体"/>
                      <w:color w:val="333333"/>
                      <w:kern w:val="0"/>
                      <w:sz w:val="18"/>
                      <w:szCs w:val="18"/>
                    </w:rPr>
                    <w:t xml:space="preserve">                         </w:t>
                  </w:r>
                  <w:r w:rsidRPr="00FE0A25">
                    <w:rPr>
                      <w:rFonts w:ascii="Verdana" w:eastAsia="宋体" w:hAnsi="Verdana" w:cs="宋体"/>
                      <w:color w:val="333333"/>
                      <w:kern w:val="0"/>
                      <w:sz w:val="18"/>
                      <w:szCs w:val="18"/>
                    </w:rPr>
                    <w:t>图</w:t>
                  </w:r>
                  <w:r w:rsidRPr="00FE0A25">
                    <w:rPr>
                      <w:rFonts w:ascii="Verdana" w:eastAsia="宋体" w:hAnsi="Verdana" w:cs="宋体"/>
                      <w:color w:val="333333"/>
                      <w:kern w:val="0"/>
                      <w:sz w:val="18"/>
                      <w:szCs w:val="18"/>
                    </w:rPr>
                    <w:t xml:space="preserve">3 </w:t>
                  </w:r>
                  <w:r w:rsidRPr="00FE0A25">
                    <w:rPr>
                      <w:rFonts w:ascii="Verdana" w:eastAsia="宋体" w:hAnsi="Verdana" w:cs="宋体"/>
                      <w:color w:val="333333"/>
                      <w:kern w:val="0"/>
                      <w:sz w:val="18"/>
                      <w:szCs w:val="18"/>
                    </w:rPr>
                    <w:t>国际电工委员会逻辑符号</w:t>
                  </w:r>
                </w:p>
              </w:tc>
            </w:tr>
          </w:tbl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FE0A25" w:rsidRPr="00FE0A25" w:rsidRDefault="00FE0A25" w:rsidP="00FE0A25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ABSOLUTE MAXIMUM RATINGS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绝对最大额定值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 </w:t>
      </w:r>
    </w:p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08"/>
        <w:gridCol w:w="5009"/>
        <w:gridCol w:w="1988"/>
        <w:gridCol w:w="1045"/>
      </w:tblGrid>
      <w:tr w:rsidR="00FE0A25" w:rsidRPr="00FE0A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Symbol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符号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Parameter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参数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Value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数值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Unit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单位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Supply Voltage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电源电压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-0.5 to +7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DC Input Voltage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直流输入电压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-0.5 to VCC + 0.5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lastRenderedPageBreak/>
              <w:t>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DC Output Voltage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直流输出电压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-0.5 to VCC + 0.5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DC Input Diode Current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直流输入二极管电流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±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mA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DC Output Diode Current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直流输出二极管电流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±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mA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DC Output Source Sink Current Per Output Pin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±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mA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ICC or IGND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DC VCC or Ground Current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± 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mA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PD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Power Dissipation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功耗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500 (*)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mW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Tstg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Storage Temperature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贮藏温度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-65 to +150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℃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TL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Lead Temperature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焊接温度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 (10 sec)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℃</w:t>
            </w:r>
          </w:p>
        </w:tc>
      </w:tr>
    </w:tbl>
    <w:p w:rsidR="00FE0A25" w:rsidRPr="00FE0A25" w:rsidRDefault="00FE0A25" w:rsidP="00FE0A25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 </w:t>
      </w:r>
    </w:p>
    <w:p w:rsidR="00FE0A25" w:rsidRPr="00FE0A25" w:rsidRDefault="00FE0A25" w:rsidP="00FE0A25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RECOMMENDED OPERATING CONDITIONS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建议操作条件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 </w:t>
      </w:r>
    </w:p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17"/>
        <w:gridCol w:w="4929"/>
        <w:gridCol w:w="1406"/>
        <w:gridCol w:w="1375"/>
        <w:gridCol w:w="523"/>
      </w:tblGrid>
      <w:tr w:rsidR="00FE0A25" w:rsidRPr="00FE0A25">
        <w:trPr>
          <w:tblCellSpacing w:w="0" w:type="dxa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Symbol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符号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Parameter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参数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Value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数值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Unit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单位</w:t>
            </w:r>
          </w:p>
        </w:tc>
      </w:tr>
      <w:tr w:rsidR="00FE0A25" w:rsidRPr="00FE0A25">
        <w:trPr>
          <w:tblCellSpacing w:w="0" w:type="dxa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VCC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Supply Voltage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电源电压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 to 6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</w:t>
            </w:r>
          </w:p>
        </w:tc>
      </w:tr>
      <w:tr w:rsidR="00FE0A25" w:rsidRPr="00FE0A25">
        <w:trPr>
          <w:tblCellSpacing w:w="0" w:type="dxa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Input Voltage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输入电压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 to VCC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</w:t>
            </w:r>
          </w:p>
        </w:tc>
      </w:tr>
      <w:tr w:rsidR="00FE0A25" w:rsidRPr="00FE0A25">
        <w:trPr>
          <w:tblCellSpacing w:w="0" w:type="dxa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VO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Output Voltage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输出电压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 to VCC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</w:t>
            </w:r>
          </w:p>
        </w:tc>
      </w:tr>
      <w:tr w:rsidR="00FE0A25" w:rsidRPr="00FE0A25">
        <w:trPr>
          <w:tblCellSpacing w:w="0" w:type="dxa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Top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Operating Temperature: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操作温度：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-40 to +85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℃</w:t>
            </w:r>
          </w:p>
        </w:tc>
      </w:tr>
      <w:tr w:rsidR="00FE0A25" w:rsidRPr="00FE0A25">
        <w:trPr>
          <w:tblCellSpacing w:w="0" w:type="dxa"/>
        </w:trPr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tr,tf</w:t>
            </w:r>
          </w:p>
        </w:tc>
        <w:tc>
          <w:tcPr>
            <w:tcW w:w="46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Input Rise and Fall Time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输入上升和下降时间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VCC = 2 V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 to 1000</w:t>
            </w:r>
          </w:p>
        </w:tc>
        <w:tc>
          <w:tcPr>
            <w:tcW w:w="4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ns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VCC = 4.5 V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 to 500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VCC = 6 V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 to 400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FE0A25" w:rsidRPr="00FE0A25" w:rsidRDefault="00FE0A25" w:rsidP="00FE0A25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 </w:t>
      </w:r>
    </w:p>
    <w:p w:rsidR="00FE0A25" w:rsidRPr="00FE0A25" w:rsidRDefault="00FE0A25" w:rsidP="00FE0A25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DC SPECIFICATIONS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直流电气规格：</w:t>
      </w:r>
    </w:p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0"/>
        <w:gridCol w:w="1788"/>
        <w:gridCol w:w="790"/>
        <w:gridCol w:w="535"/>
        <w:gridCol w:w="1316"/>
        <w:gridCol w:w="745"/>
        <w:gridCol w:w="627"/>
        <w:gridCol w:w="628"/>
        <w:gridCol w:w="803"/>
        <w:gridCol w:w="803"/>
        <w:gridCol w:w="525"/>
      </w:tblGrid>
      <w:tr w:rsidR="00FE0A25" w:rsidRPr="00FE0A25">
        <w:trPr>
          <w:tblCellSpacing w:w="0" w:type="dxa"/>
        </w:trPr>
        <w:tc>
          <w:tcPr>
            <w:tcW w:w="6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Symbol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符号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Parameter 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参数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Test Conditions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测试条件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Value 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数值</w:t>
            </w:r>
          </w:p>
        </w:tc>
        <w:tc>
          <w:tcPr>
            <w:tcW w:w="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Unit 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单位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VCC (V)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TA =25 </w:t>
            </w:r>
            <w:r w:rsidRPr="00FE0A25"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  <w:t>℃</w:t>
            </w:r>
            <w:r w:rsidRPr="00FE0A25">
              <w:rPr>
                <w:rFonts w:ascii="Verdana" w:eastAsia="宋体" w:hAnsi="Verdana" w:cs="Verdana"/>
                <w:b/>
                <w:bCs/>
                <w:color w:val="333333"/>
                <w:kern w:val="0"/>
                <w:sz w:val="20"/>
                <w:szCs w:val="20"/>
              </w:rPr>
              <w:t>  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-40 to 85 </w:t>
            </w:r>
            <w:r w:rsidRPr="00FE0A25"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  <w:t>℃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最小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典型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最大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最小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最大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6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VIH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High Level Input Voltage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输入高电平电压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2.0</w:t>
            </w:r>
          </w:p>
        </w:tc>
        <w:tc>
          <w:tcPr>
            <w:tcW w:w="159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1.5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1.5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3.15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3.15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4.2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4.2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6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VIL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Low Level Input Voltage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输入低电平电压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2.0</w:t>
            </w:r>
          </w:p>
        </w:tc>
        <w:tc>
          <w:tcPr>
            <w:tcW w:w="159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0.5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0.5</w:t>
            </w:r>
          </w:p>
        </w:tc>
        <w:tc>
          <w:tcPr>
            <w:tcW w:w="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1.35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1.35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1.8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1.8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6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VOH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High Level Output Voltage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输出高电平电压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2.0 </w:t>
            </w:r>
          </w:p>
        </w:tc>
        <w:tc>
          <w:tcPr>
            <w:tcW w:w="4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VI = VIH or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VIL</w:t>
            </w:r>
          </w:p>
        </w:tc>
        <w:tc>
          <w:tcPr>
            <w:tcW w:w="10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IO=-20μA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1.9 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2.0 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1.9 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4.4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4.5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4.4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5.9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5.9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IO=-4.0 mA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4.18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4.31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4.13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IO=-5.2mA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5.68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5.8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5.63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6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VOL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Low Level Output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lastRenderedPageBreak/>
              <w:t>Voltage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输出低电平电压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lastRenderedPageBreak/>
              <w:t>2.0 </w:t>
            </w:r>
          </w:p>
        </w:tc>
        <w:tc>
          <w:tcPr>
            <w:tcW w:w="4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VI =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lastRenderedPageBreak/>
              <w:t>VIH or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VIL</w:t>
            </w:r>
          </w:p>
        </w:tc>
        <w:tc>
          <w:tcPr>
            <w:tcW w:w="10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lastRenderedPageBreak/>
              <w:t>IO=20μA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0.1 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0.1</w:t>
            </w:r>
          </w:p>
        </w:tc>
        <w:tc>
          <w:tcPr>
            <w:tcW w:w="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0.1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0.1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IO=4.0mA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0.17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0.26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0.33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IO= 5.2mA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0.18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0.26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0.33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II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Input Leakage Current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输入漏电流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VI =VCC or GND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±0.1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±1</w:t>
            </w:r>
          </w:p>
        </w:tc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μA</w:t>
            </w:r>
          </w:p>
        </w:tc>
      </w:tr>
      <w:tr w:rsidR="00FE0A25" w:rsidRPr="00FE0A2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ICC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Quiescent Supply Current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静态电源电流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VI =VCC or GND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40</w:t>
            </w:r>
          </w:p>
        </w:tc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μA</w:t>
            </w:r>
          </w:p>
        </w:tc>
      </w:tr>
    </w:tbl>
    <w:p w:rsidR="00FE0A25" w:rsidRPr="00FE0A25" w:rsidRDefault="00FE0A25" w:rsidP="00FE0A25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> </w:t>
      </w:r>
    </w:p>
    <w:p w:rsidR="00FE0A25" w:rsidRPr="00FE0A25" w:rsidRDefault="00FE0A25" w:rsidP="00FE0A25">
      <w:pPr>
        <w:widowControl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E0A25">
        <w:rPr>
          <w:rFonts w:ascii="Verdana" w:eastAsia="宋体" w:hAnsi="Verdana" w:cs="宋体"/>
          <w:b/>
          <w:bCs/>
          <w:color w:val="333333"/>
          <w:kern w:val="0"/>
          <w:sz w:val="18"/>
          <w:szCs w:val="18"/>
        </w:rPr>
        <w:t>AC ELECTRICAL CHARACTERISTICS</w:t>
      </w:r>
      <w:r w:rsidRPr="00FE0A25">
        <w:rPr>
          <w:rFonts w:ascii="Verdana" w:eastAsia="宋体" w:hAnsi="Verdana" w:cs="宋体"/>
          <w:b/>
          <w:bCs/>
          <w:color w:val="333333"/>
          <w:kern w:val="0"/>
          <w:sz w:val="18"/>
          <w:szCs w:val="18"/>
        </w:rPr>
        <w:t>交流电气特性：</w:t>
      </w:r>
      <w:r w:rsidRPr="00FE0A25">
        <w:rPr>
          <w:rFonts w:ascii="Verdana" w:eastAsia="宋体" w:hAnsi="Verdana" w:cs="宋体"/>
          <w:color w:val="333333"/>
          <w:kern w:val="0"/>
          <w:sz w:val="18"/>
          <w:szCs w:val="18"/>
        </w:rPr>
        <w:t xml:space="preserve"> </w:t>
      </w:r>
    </w:p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"/>
        <w:gridCol w:w="2916"/>
        <w:gridCol w:w="1990"/>
        <w:gridCol w:w="555"/>
        <w:gridCol w:w="540"/>
        <w:gridCol w:w="525"/>
        <w:gridCol w:w="627"/>
        <w:gridCol w:w="841"/>
        <w:gridCol w:w="540"/>
      </w:tblGrid>
      <w:tr w:rsidR="00FE0A25" w:rsidRPr="00FE0A25">
        <w:trPr>
          <w:tblCellSpacing w:w="0" w:type="dxa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Symbol 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符号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Parameter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参数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Test Conditions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测试条件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Value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Unit 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单位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VCC (V)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TA =25 </w:t>
            </w:r>
            <w:r w:rsidRPr="00FE0A25"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  <w:t>℃</w:t>
            </w:r>
            <w:r w:rsidRPr="00FE0A25">
              <w:rPr>
                <w:rFonts w:ascii="Verdana" w:eastAsia="宋体" w:hAnsi="Verdana" w:cs="Verdana"/>
                <w:b/>
                <w:bCs/>
                <w:color w:val="333333"/>
                <w:kern w:val="0"/>
                <w:sz w:val="20"/>
                <w:szCs w:val="20"/>
              </w:rPr>
              <w:t>  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-40 to 85 </w:t>
            </w:r>
            <w:r w:rsidRPr="00FE0A25"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  <w:t>℃</w:t>
            </w:r>
            <w:r w:rsidRPr="00FE0A25">
              <w:rPr>
                <w:rFonts w:ascii="Verdana" w:eastAsia="宋体" w:hAnsi="Verdana" w:cs="Verdana"/>
                <w:b/>
                <w:bCs/>
                <w:color w:val="333333"/>
                <w:kern w:val="0"/>
                <w:sz w:val="20"/>
                <w:szCs w:val="20"/>
              </w:rPr>
              <w:t> </w:t>
            </w: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最小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典型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最大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最小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b/>
                <w:bCs/>
                <w:color w:val="333333"/>
                <w:kern w:val="0"/>
                <w:sz w:val="20"/>
                <w:szCs w:val="20"/>
              </w:rPr>
              <w:t>最大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rHeight w:val="285"/>
          <w:tblCellSpacing w:w="0" w:type="dxa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tTLH tTHL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Output Transition Time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输出过渡时间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2.0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30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ns</w:t>
            </w:r>
          </w:p>
        </w:tc>
      </w:tr>
      <w:tr w:rsidR="00FE0A25" w:rsidRPr="00FE0A25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8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15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7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tPLH tPHL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Propagation Delay Time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传递延迟时间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(A, B, C, D -Y)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2.0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175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220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ns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19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35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16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30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tPLH tPHL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 xml:space="preserve">Propagation Delay Time 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传递延迟时间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(G1, G2 -Y)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2.0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160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200</w:t>
            </w:r>
          </w:p>
        </w:tc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ns</w:t>
            </w: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4.5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17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32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40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6.0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15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27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34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E0A25" w:rsidRPr="00FE0A25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CIN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Input Capacitance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输入电容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br/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10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pF</w:t>
            </w:r>
          </w:p>
        </w:tc>
      </w:tr>
      <w:tr w:rsidR="00FE0A25" w:rsidRPr="00FE0A25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CPD (*)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Power Dissipation Capacitance</w:t>
            </w: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功耗电容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0A25" w:rsidRPr="00FE0A25" w:rsidRDefault="00FE0A25" w:rsidP="00FE0A25">
            <w:pPr>
              <w:widowControl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FE0A25">
              <w:rPr>
                <w:rFonts w:ascii="Verdana" w:eastAsia="宋体" w:hAnsi="Verdana" w:cs="宋体"/>
                <w:color w:val="333333"/>
                <w:kern w:val="0"/>
                <w:sz w:val="20"/>
                <w:szCs w:val="20"/>
              </w:rPr>
              <w:t>pF</w:t>
            </w:r>
          </w:p>
        </w:tc>
      </w:tr>
    </w:tbl>
    <w:p w:rsidR="00FE0A25" w:rsidRDefault="00FE0A25">
      <w:pPr>
        <w:rPr>
          <w:rFonts w:hint="eastAsia"/>
        </w:rPr>
      </w:pPr>
    </w:p>
    <w:p w:rsidR="00FE0A25" w:rsidRDefault="00FE0A25">
      <w:pPr>
        <w:rPr>
          <w:rFonts w:hint="eastAsia"/>
        </w:rPr>
      </w:pPr>
    </w:p>
    <w:p w:rsidR="00FE0A25" w:rsidRDefault="00FE0A25"/>
    <w:sectPr w:rsidR="00FE0A25" w:rsidSect="00001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B97" w:rsidRDefault="00702B97" w:rsidP="00FE0A25">
      <w:r>
        <w:separator/>
      </w:r>
    </w:p>
  </w:endnote>
  <w:endnote w:type="continuationSeparator" w:id="0">
    <w:p w:rsidR="00702B97" w:rsidRDefault="00702B97" w:rsidP="00FE0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B97" w:rsidRDefault="00702B97" w:rsidP="00FE0A25">
      <w:r>
        <w:separator/>
      </w:r>
    </w:p>
  </w:footnote>
  <w:footnote w:type="continuationSeparator" w:id="0">
    <w:p w:rsidR="00702B97" w:rsidRDefault="00702B97" w:rsidP="00FE0A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604E"/>
    <w:multiLevelType w:val="multilevel"/>
    <w:tmpl w:val="2848C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0A25"/>
    <w:rsid w:val="000015DC"/>
    <w:rsid w:val="00013C70"/>
    <w:rsid w:val="00016026"/>
    <w:rsid w:val="0003317C"/>
    <w:rsid w:val="000340F6"/>
    <w:rsid w:val="0004265B"/>
    <w:rsid w:val="00047DB1"/>
    <w:rsid w:val="000533F9"/>
    <w:rsid w:val="000951C2"/>
    <w:rsid w:val="000C0A0B"/>
    <w:rsid w:val="000E0F80"/>
    <w:rsid w:val="000F2672"/>
    <w:rsid w:val="001226C5"/>
    <w:rsid w:val="0013050F"/>
    <w:rsid w:val="00135D7F"/>
    <w:rsid w:val="00147C83"/>
    <w:rsid w:val="0017077C"/>
    <w:rsid w:val="00171B60"/>
    <w:rsid w:val="001752E3"/>
    <w:rsid w:val="00184A92"/>
    <w:rsid w:val="00193208"/>
    <w:rsid w:val="001B1E66"/>
    <w:rsid w:val="001D7306"/>
    <w:rsid w:val="001E3810"/>
    <w:rsid w:val="002147B7"/>
    <w:rsid w:val="00234229"/>
    <w:rsid w:val="0025236C"/>
    <w:rsid w:val="002573EE"/>
    <w:rsid w:val="00260E23"/>
    <w:rsid w:val="00273D2F"/>
    <w:rsid w:val="00274517"/>
    <w:rsid w:val="00283BB1"/>
    <w:rsid w:val="00285A2A"/>
    <w:rsid w:val="00291642"/>
    <w:rsid w:val="002950B6"/>
    <w:rsid w:val="002962C4"/>
    <w:rsid w:val="002A0538"/>
    <w:rsid w:val="002A1513"/>
    <w:rsid w:val="002B2E62"/>
    <w:rsid w:val="002C4B8F"/>
    <w:rsid w:val="002D296F"/>
    <w:rsid w:val="002E2D85"/>
    <w:rsid w:val="002F1FDD"/>
    <w:rsid w:val="002F4082"/>
    <w:rsid w:val="00313F06"/>
    <w:rsid w:val="003233C1"/>
    <w:rsid w:val="0035127A"/>
    <w:rsid w:val="003613BF"/>
    <w:rsid w:val="00372F72"/>
    <w:rsid w:val="003A0D45"/>
    <w:rsid w:val="003C7B80"/>
    <w:rsid w:val="003D324D"/>
    <w:rsid w:val="003D4A08"/>
    <w:rsid w:val="003E3780"/>
    <w:rsid w:val="003F3D9C"/>
    <w:rsid w:val="003F61BA"/>
    <w:rsid w:val="00404184"/>
    <w:rsid w:val="0041318B"/>
    <w:rsid w:val="00413470"/>
    <w:rsid w:val="00417395"/>
    <w:rsid w:val="00457D29"/>
    <w:rsid w:val="004601A1"/>
    <w:rsid w:val="004662F0"/>
    <w:rsid w:val="00475376"/>
    <w:rsid w:val="00477F83"/>
    <w:rsid w:val="00491536"/>
    <w:rsid w:val="004C78AA"/>
    <w:rsid w:val="004D37A6"/>
    <w:rsid w:val="004E3B51"/>
    <w:rsid w:val="004E5DE0"/>
    <w:rsid w:val="00525D74"/>
    <w:rsid w:val="00532E96"/>
    <w:rsid w:val="00565DAB"/>
    <w:rsid w:val="005764C8"/>
    <w:rsid w:val="005778A4"/>
    <w:rsid w:val="005A031F"/>
    <w:rsid w:val="005D5C32"/>
    <w:rsid w:val="005E7F03"/>
    <w:rsid w:val="00606253"/>
    <w:rsid w:val="00613DA9"/>
    <w:rsid w:val="00632FD2"/>
    <w:rsid w:val="00644C53"/>
    <w:rsid w:val="00661C1F"/>
    <w:rsid w:val="006626A6"/>
    <w:rsid w:val="006667DC"/>
    <w:rsid w:val="006668CC"/>
    <w:rsid w:val="0067484D"/>
    <w:rsid w:val="00681347"/>
    <w:rsid w:val="006836DD"/>
    <w:rsid w:val="00692105"/>
    <w:rsid w:val="00695AF5"/>
    <w:rsid w:val="006A46AF"/>
    <w:rsid w:val="006B3EB2"/>
    <w:rsid w:val="006E1BC8"/>
    <w:rsid w:val="006F239E"/>
    <w:rsid w:val="00702B70"/>
    <w:rsid w:val="00702B97"/>
    <w:rsid w:val="007033E8"/>
    <w:rsid w:val="00703A95"/>
    <w:rsid w:val="00707A7D"/>
    <w:rsid w:val="007255F2"/>
    <w:rsid w:val="00727910"/>
    <w:rsid w:val="007909C0"/>
    <w:rsid w:val="007A1EA8"/>
    <w:rsid w:val="007F5E73"/>
    <w:rsid w:val="00844D05"/>
    <w:rsid w:val="0085713A"/>
    <w:rsid w:val="00873947"/>
    <w:rsid w:val="00875F30"/>
    <w:rsid w:val="00880520"/>
    <w:rsid w:val="008A1DCC"/>
    <w:rsid w:val="008C4636"/>
    <w:rsid w:val="008F66D6"/>
    <w:rsid w:val="00901096"/>
    <w:rsid w:val="009015A3"/>
    <w:rsid w:val="00924677"/>
    <w:rsid w:val="00927575"/>
    <w:rsid w:val="00931621"/>
    <w:rsid w:val="00931BF9"/>
    <w:rsid w:val="009508C7"/>
    <w:rsid w:val="009623C1"/>
    <w:rsid w:val="00966B26"/>
    <w:rsid w:val="00973F37"/>
    <w:rsid w:val="00980F38"/>
    <w:rsid w:val="00984740"/>
    <w:rsid w:val="009B313C"/>
    <w:rsid w:val="009C5B12"/>
    <w:rsid w:val="009D1F25"/>
    <w:rsid w:val="009E276D"/>
    <w:rsid w:val="00A05207"/>
    <w:rsid w:val="00A068F1"/>
    <w:rsid w:val="00A46CA8"/>
    <w:rsid w:val="00A9193A"/>
    <w:rsid w:val="00AA5CC4"/>
    <w:rsid w:val="00AA6034"/>
    <w:rsid w:val="00AB51C2"/>
    <w:rsid w:val="00AC1559"/>
    <w:rsid w:val="00AC5F6E"/>
    <w:rsid w:val="00B15318"/>
    <w:rsid w:val="00B33919"/>
    <w:rsid w:val="00B42E59"/>
    <w:rsid w:val="00B50EDF"/>
    <w:rsid w:val="00B6775F"/>
    <w:rsid w:val="00B83B37"/>
    <w:rsid w:val="00B871F1"/>
    <w:rsid w:val="00B929A2"/>
    <w:rsid w:val="00B97617"/>
    <w:rsid w:val="00BC51C8"/>
    <w:rsid w:val="00BD2FEB"/>
    <w:rsid w:val="00BF18D3"/>
    <w:rsid w:val="00BF5C8C"/>
    <w:rsid w:val="00C078DC"/>
    <w:rsid w:val="00C25BD9"/>
    <w:rsid w:val="00C26615"/>
    <w:rsid w:val="00C34473"/>
    <w:rsid w:val="00C36D16"/>
    <w:rsid w:val="00C41887"/>
    <w:rsid w:val="00C51E21"/>
    <w:rsid w:val="00C57097"/>
    <w:rsid w:val="00C6115B"/>
    <w:rsid w:val="00CB06C3"/>
    <w:rsid w:val="00CB4518"/>
    <w:rsid w:val="00CC404D"/>
    <w:rsid w:val="00CC694B"/>
    <w:rsid w:val="00CD0548"/>
    <w:rsid w:val="00CD18DF"/>
    <w:rsid w:val="00CD4800"/>
    <w:rsid w:val="00D108BB"/>
    <w:rsid w:val="00D20F36"/>
    <w:rsid w:val="00D31EA1"/>
    <w:rsid w:val="00D320DE"/>
    <w:rsid w:val="00D343E7"/>
    <w:rsid w:val="00D36FD8"/>
    <w:rsid w:val="00D702A0"/>
    <w:rsid w:val="00D906D5"/>
    <w:rsid w:val="00D92098"/>
    <w:rsid w:val="00DC1EBA"/>
    <w:rsid w:val="00DE5912"/>
    <w:rsid w:val="00E2168D"/>
    <w:rsid w:val="00E56AF6"/>
    <w:rsid w:val="00E57680"/>
    <w:rsid w:val="00E6169A"/>
    <w:rsid w:val="00E9150B"/>
    <w:rsid w:val="00ED1FEB"/>
    <w:rsid w:val="00ED417E"/>
    <w:rsid w:val="00F127BC"/>
    <w:rsid w:val="00F40AB0"/>
    <w:rsid w:val="00F51680"/>
    <w:rsid w:val="00F601EE"/>
    <w:rsid w:val="00F65D7B"/>
    <w:rsid w:val="00F81F64"/>
    <w:rsid w:val="00F92F7E"/>
    <w:rsid w:val="00FD1B54"/>
    <w:rsid w:val="00FD7B47"/>
    <w:rsid w:val="00FE0A25"/>
    <w:rsid w:val="00FF2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0A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0A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0A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0A2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E0A25"/>
    <w:rPr>
      <w:strike w:val="0"/>
      <w:dstrike w:val="0"/>
      <w:color w:val="07519A"/>
      <w:u w:val="none"/>
      <w:effect w:val="none"/>
    </w:rPr>
  </w:style>
  <w:style w:type="character" w:styleId="a6">
    <w:name w:val="Strong"/>
    <w:basedOn w:val="a0"/>
    <w:uiPriority w:val="22"/>
    <w:qFormat/>
    <w:rsid w:val="00FE0A25"/>
    <w:rPr>
      <w:b/>
      <w:bCs/>
    </w:rPr>
  </w:style>
  <w:style w:type="paragraph" w:styleId="a7">
    <w:name w:val="Normal (Web)"/>
    <w:basedOn w:val="a"/>
    <w:uiPriority w:val="99"/>
    <w:unhideWhenUsed/>
    <w:rsid w:val="00FE0A25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FE0A2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E0A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0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4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730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A7C2C9"/>
                        <w:left w:val="single" w:sz="6" w:space="15" w:color="A7C2C9"/>
                        <w:bottom w:val="single" w:sz="6" w:space="15" w:color="A7C2C9"/>
                        <w:right w:val="single" w:sz="6" w:space="15" w:color="A7C2C9"/>
                      </w:divBdr>
                      <w:divsChild>
                        <w:div w:id="7542059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838dz.com" TargetMode="External"/><Relationship Id="rId13" Type="http://schemas.openxmlformats.org/officeDocument/2006/relationships/hyperlink" Target="http://www.838dz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838dz.com/" TargetMode="Externa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838dz.com/d/file/ad/PCB/2009-06-19/6bc0f12a22dc4ee2be392605f1fb2b74.jp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838dz.com/d/file/ad/PCB/2009-06-19/545ff1f307428558f30f37d1ac515e7b.jpg" TargetMode="External"/><Relationship Id="rId14" Type="http://schemas.openxmlformats.org/officeDocument/2006/relationships/hyperlink" Target="http://www.838dz.com/d/file/ad/PCB/2009-06-19/124fe9d679db98b5688f75884b1917dd.jp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625</Words>
  <Characters>3568</Characters>
  <Application>Microsoft Office Word</Application>
  <DocSecurity>0</DocSecurity>
  <Lines>29</Lines>
  <Paragraphs>8</Paragraphs>
  <ScaleCrop>false</ScaleCrop>
  <Company>Lenovo (Beijing) Limited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2011-01-12T05:28:00Z</dcterms:created>
  <dcterms:modified xsi:type="dcterms:W3CDTF">2011-01-12T15:19:00Z</dcterms:modified>
</cp:coreProperties>
</file>